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6A" w:rsidRPr="00E24CE0" w:rsidRDefault="007724AF" w:rsidP="006727FC">
      <w:pPr>
        <w:ind w:left="-709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  <w:lang w:val="el-GR"/>
        </w:rPr>
        <w:t>Ερωτηματολόγιο</w:t>
      </w:r>
      <w:r w:rsidRPr="007724AF">
        <w:rPr>
          <w:rFonts w:ascii="Century Gothic" w:hAnsi="Century Gothic" w:cs="Tahoma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 w:cs="Tahoma"/>
          <w:b/>
          <w:sz w:val="28"/>
          <w:szCs w:val="28"/>
          <w:lang w:val="el-GR"/>
        </w:rPr>
        <w:t>χρόνιων</w:t>
      </w:r>
      <w:r w:rsidRPr="007724AF">
        <w:rPr>
          <w:rFonts w:ascii="Century Gothic" w:hAnsi="Century Gothic" w:cs="Tahoma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 w:cs="Tahoma"/>
          <w:b/>
          <w:sz w:val="28"/>
          <w:szCs w:val="28"/>
          <w:lang w:val="el-GR"/>
        </w:rPr>
        <w:t>στρατηγικών</w:t>
      </w:r>
      <w:r w:rsidRPr="007724AF">
        <w:rPr>
          <w:rFonts w:ascii="Century Gothic" w:hAnsi="Century Gothic" w:cs="Tahoma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 w:cs="Tahoma"/>
          <w:b/>
          <w:sz w:val="28"/>
          <w:szCs w:val="28"/>
          <w:lang w:val="el-GR"/>
        </w:rPr>
        <w:t>αποσύνδεσης</w:t>
      </w:r>
    </w:p>
    <w:p w:rsidR="00B05190" w:rsidRPr="007724AF" w:rsidRDefault="007724AF" w:rsidP="006727FC">
      <w:pPr>
        <w:ind w:left="-709"/>
        <w:rPr>
          <w:rFonts w:ascii="Century Gothic" w:hAnsi="Century Gothic" w:cs="Tahoma"/>
          <w:sz w:val="32"/>
          <w:szCs w:val="32"/>
          <w:lang w:val="el-GR"/>
        </w:rPr>
      </w:pPr>
      <w:r>
        <w:rPr>
          <w:rFonts w:ascii="Century Gothic" w:hAnsi="Century Gothic" w:cs="Tahoma"/>
          <w:i/>
          <w:sz w:val="21"/>
          <w:szCs w:val="21"/>
          <w:lang w:val="el-GR"/>
        </w:rPr>
        <w:t>Οι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χρόνιες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στρατηγικές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αποσύνδεσης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είναι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μοτίβα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συμπεριφοράς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που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ενδέχεται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να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αναπτύξουμε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προκειμένου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να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προστατέψουμε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τους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εαυτούς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μας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από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τον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πόνο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ή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το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άγχος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στο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πλαίσιο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στενών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σχέσεων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, </w:t>
      </w:r>
      <w:r>
        <w:rPr>
          <w:rFonts w:ascii="Century Gothic" w:hAnsi="Century Gothic" w:cs="Tahoma"/>
          <w:i/>
          <w:sz w:val="21"/>
          <w:szCs w:val="21"/>
          <w:lang w:val="el-GR"/>
        </w:rPr>
        <w:t>οι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οποίες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όμως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είναι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πλέον</w:t>
      </w:r>
      <w:r w:rsidRPr="007724AF">
        <w:rPr>
          <w:rFonts w:ascii="Century Gothic" w:hAnsi="Century Gothic" w:cs="Tahoma"/>
          <w:i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i/>
          <w:sz w:val="21"/>
          <w:szCs w:val="21"/>
          <w:lang w:val="el-GR"/>
        </w:rPr>
        <w:t>περιττές</w:t>
      </w:r>
      <w:r w:rsidR="008D1FEB" w:rsidRPr="007724AF">
        <w:rPr>
          <w:rFonts w:ascii="Century Gothic" w:hAnsi="Century Gothic" w:cs="Tahoma"/>
          <w:sz w:val="21"/>
          <w:szCs w:val="21"/>
          <w:lang w:val="el-GR"/>
        </w:rPr>
        <w:t xml:space="preserve">: </w:t>
      </w:r>
      <w:r>
        <w:rPr>
          <w:rFonts w:ascii="Century Gothic" w:hAnsi="Century Gothic" w:cs="Tahoma"/>
          <w:sz w:val="21"/>
          <w:szCs w:val="21"/>
          <w:lang w:val="el-GR"/>
        </w:rPr>
        <w:t>π.χ. τείνουμε να τις εφαρμόζουμε αυτοματοποιημένα όταν στην ουσία θα ήταν πιο βοηθητικό για εμάς να παραμείνουμε σε στενή επαφή με κάποιον άλλο</w:t>
      </w:r>
      <w:r w:rsidR="00852D3D" w:rsidRPr="007724AF">
        <w:rPr>
          <w:rFonts w:ascii="Century Gothic" w:hAnsi="Century Gothic" w:cs="Tahoma"/>
          <w:sz w:val="21"/>
          <w:szCs w:val="21"/>
          <w:lang w:val="el-GR"/>
        </w:rPr>
        <w:t xml:space="preserve">. </w:t>
      </w:r>
      <w:r>
        <w:rPr>
          <w:rFonts w:ascii="Century Gothic" w:hAnsi="Century Gothic" w:cs="Tahoma"/>
          <w:sz w:val="21"/>
          <w:szCs w:val="21"/>
          <w:lang w:val="el-GR"/>
        </w:rPr>
        <w:t>Αναστοχαστείτε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τη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δική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σας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εμπειρία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 w:rsidR="00A033BF">
        <w:rPr>
          <w:rFonts w:ascii="Century Gothic" w:hAnsi="Century Gothic" w:cs="Tahoma"/>
          <w:sz w:val="21"/>
          <w:szCs w:val="21"/>
          <w:lang w:val="el-GR"/>
        </w:rPr>
        <w:t>με τις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στενές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σας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σχέσεις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ως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ενήλικας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 w:rsidR="00A033BF">
        <w:rPr>
          <w:rFonts w:ascii="Century Gothic" w:hAnsi="Century Gothic" w:cs="Tahoma"/>
          <w:sz w:val="21"/>
          <w:szCs w:val="21"/>
          <w:lang w:val="el-GR"/>
        </w:rPr>
        <w:t xml:space="preserve">καθώς </w:t>
      </w:r>
      <w:r>
        <w:rPr>
          <w:rFonts w:ascii="Century Gothic" w:hAnsi="Century Gothic" w:cs="Tahoma"/>
          <w:sz w:val="21"/>
          <w:szCs w:val="21"/>
          <w:lang w:val="el-GR"/>
        </w:rPr>
        <w:t>και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τις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φορές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που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αισθανθήκατε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πόνο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>ή</w:t>
      </w:r>
      <w:r w:rsidRPr="007724AF">
        <w:rPr>
          <w:rFonts w:ascii="Century Gothic" w:hAnsi="Century Gothic" w:cs="Tahoma"/>
          <w:sz w:val="21"/>
          <w:szCs w:val="21"/>
          <w:lang w:val="el-GR"/>
        </w:rPr>
        <w:t xml:space="preserve"> </w:t>
      </w:r>
      <w:r>
        <w:rPr>
          <w:rFonts w:ascii="Century Gothic" w:hAnsi="Century Gothic" w:cs="Tahoma"/>
          <w:sz w:val="21"/>
          <w:szCs w:val="21"/>
          <w:lang w:val="el-GR"/>
        </w:rPr>
        <w:t xml:space="preserve">άγχος: σε ποιο βαθμό έχετε την τάση να χρησιμοποιείτε τις παρακάτω στρατηγικές προκειμένου να αποσυνδεθείτε από τους άλλους </w:t>
      </w:r>
      <w:r w:rsidR="00FD207F" w:rsidRPr="007724AF">
        <w:rPr>
          <w:rFonts w:ascii="Century Gothic" w:hAnsi="Century Gothic" w:cs="Tahoma"/>
          <w:sz w:val="21"/>
          <w:szCs w:val="21"/>
          <w:lang w:val="el-GR"/>
        </w:rPr>
        <w:t>(</w:t>
      </w:r>
      <w:r>
        <w:rPr>
          <w:rFonts w:ascii="Century Gothic" w:hAnsi="Century Gothic" w:cs="Tahoma"/>
          <w:sz w:val="21"/>
          <w:szCs w:val="21"/>
          <w:lang w:val="el-GR"/>
        </w:rPr>
        <w:t>όταν θα ήταν ίσως προτιμότερο να παραμείνετε συνδεδεμένοι</w:t>
      </w:r>
      <w:r w:rsidR="00FD207F" w:rsidRPr="007724AF">
        <w:rPr>
          <w:rFonts w:ascii="Century Gothic" w:hAnsi="Century Gothic" w:cs="Tahoma"/>
          <w:sz w:val="21"/>
          <w:szCs w:val="21"/>
          <w:lang w:val="el-GR"/>
        </w:rPr>
        <w:t>)</w:t>
      </w:r>
      <w:r>
        <w:rPr>
          <w:rFonts w:ascii="Century Gothic" w:hAnsi="Century Gothic" w:cs="Tahoma"/>
          <w:sz w:val="21"/>
          <w:szCs w:val="21"/>
          <w:lang w:val="el-GR"/>
        </w:rPr>
        <w:t>;</w:t>
      </w:r>
    </w:p>
    <w:tbl>
      <w:tblPr>
        <w:tblStyle w:val="LightShading1"/>
        <w:tblW w:w="103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1203"/>
        <w:gridCol w:w="1028"/>
        <w:gridCol w:w="1027"/>
        <w:gridCol w:w="1028"/>
      </w:tblGrid>
      <w:tr w:rsidR="00D637D1" w:rsidRPr="00D637D1" w:rsidTr="0077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37D1" w:rsidRPr="007724AF" w:rsidRDefault="00D637D1" w:rsidP="00D637D1">
            <w:pP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37D1" w:rsidRPr="00D637D1" w:rsidRDefault="007724AF" w:rsidP="00772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Καθόλου</w:t>
            </w:r>
          </w:p>
        </w:tc>
        <w:tc>
          <w:tcPr>
            <w:tcW w:w="1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37D1" w:rsidRPr="007724AF" w:rsidRDefault="007724AF" w:rsidP="00D63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Λίγο</w:t>
            </w:r>
          </w:p>
        </w:tc>
        <w:tc>
          <w:tcPr>
            <w:tcW w:w="1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37D1" w:rsidRPr="007724AF" w:rsidRDefault="007724AF" w:rsidP="00D63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Αρκετά</w:t>
            </w:r>
          </w:p>
        </w:tc>
        <w:tc>
          <w:tcPr>
            <w:tcW w:w="1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37D1" w:rsidRPr="007724AF" w:rsidRDefault="007724AF" w:rsidP="00D63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Πολύ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Απορροφάστε σε δραστηριότητες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Αποσπάτε τον εαυτό σας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Σκέφτεστε πολύ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επιθετικοί προς τους άλλους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Φέρεστε υπεροπτικά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Ασκείτε κριτική σε άλλους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απόμακροι ή ευερέθιστοι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Διώχνετε τους άλλους μακριά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Φοράτε προσωπείο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Παριστάνετε τους αδιάφορους</w:t>
            </w:r>
            <w:r w:rsidR="00D637D1" w:rsidRPr="007724AF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ότι δεν νοιάζεστε πραγματικά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</w:t>
            </w:r>
            <w:r w:rsidRPr="007724AF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ιδιαίτερα</w:t>
            </w:r>
            <w:r w:rsidRPr="007724AF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τυπικοί ή ευγενικοί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Διατηρείτε καταστάσεις σε επιφανειακό επίπεδο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Χρησιμοποιείτε χιούμορ ή γέλιο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Αποφεύγετε την επικοινωνία με τους άλλους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Απομονώνετε φυσικά τον εαυτό σας από τους άλλους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πολυάσχολοι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Χρησιμοποιείτε ουσίες ή αλκοόλ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7724AF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Ονειροπολείτε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7724A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Αποσύρεστε συναισθηματικά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Τερματίζετε την επικοινωνία με ανθρώπους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Αναλύετε λογικά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D637D1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Κουράζεστε</w:t>
            </w:r>
            <w:r w:rsidRPr="00FE1FC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ή</w:t>
            </w:r>
            <w:r w:rsidRPr="00FE1FC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κοιμάστε</w:t>
            </w:r>
            <w:r w:rsidR="00D637D1" w:rsidRPr="00D637D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Αποφεύγετε τη διένεξη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D637D1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υπάκουοι, κατευναστικοί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ελεγκτικοί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Δεν εκφράζετε τα ‘θέλω’ σας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Κατεβάζετε</w:t>
            </w:r>
            <w:r w:rsidRPr="00FE1FC4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νοητικά</w:t>
            </w:r>
            <w:r w:rsidRPr="00FE1FC4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ρολά</w:t>
            </w:r>
            <w:r w:rsidRPr="00FE1FC4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αποσύρεστε στις σκέψεις σας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Κλείνεστε με τη γλώσσα του σώματος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FE1FC4" w:rsidRDefault="00FE1FC4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Αποφεύγετε φυσικά τους ανθρώπους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D637D1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Αλλάζετε θέμα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Αποφεύγετε τη βλεμματική επαφή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Δεν ακούτε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Δεν συμμετέχετε σε δραστηριότητες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πολύ ήσυχοι ή σιωπηλοί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Επικεντρώνετε την προσοχή σας σε άλλους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Διασώζετε</w:t>
            </w:r>
            <w:r w:rsidR="00D637D1" w:rsidRPr="00A033BF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ιδιαίτερα βοηθητικοί προς τους άλλους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Γίνεστε ανεξάρτητοι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Προσπαθείτε να κρυφτείτε ή να γίνετε αόρατοι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A033BF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Ασκείτε κριτική στον εαυτό σας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D637D1" w:rsidRDefault="00A033BF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Λυπάστε</w:t>
            </w:r>
            <w:r w:rsidRPr="00A033B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τον</w:t>
            </w:r>
            <w:r w:rsidRPr="00A033B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εαυτό</w:t>
            </w:r>
            <w:r w:rsidRPr="00A033B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σας</w:t>
            </w:r>
            <w:r w:rsidRPr="00A033B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παίζετε το θύμα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12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D637D1" w:rsidRPr="00D637D1" w:rsidTr="0077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  <w:vAlign w:val="center"/>
          </w:tcPr>
          <w:p w:rsidR="00D637D1" w:rsidRPr="00D637D1" w:rsidRDefault="00D637D1" w:rsidP="00A033BF">
            <w:pPr>
              <w:spacing w:afterLines="20" w:after="4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1203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D637D1" w:rsidRPr="00D637D1" w:rsidRDefault="00D637D1" w:rsidP="00A033BF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7D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</w:tbl>
    <w:p w:rsidR="00D637D1" w:rsidRPr="00E24CE0" w:rsidRDefault="00F9061A" w:rsidP="0054007C">
      <w:pPr>
        <w:rPr>
          <w:rFonts w:ascii="Century Gothic" w:hAnsi="Century Gothic" w:cs="Tahoma"/>
        </w:rPr>
      </w:pPr>
      <w:r>
        <w:rPr>
          <w:rFonts w:ascii="Century Gothic" w:hAnsi="Century Gothic" w:cs="Tahoma"/>
          <w:i/>
          <w:noProof/>
          <w:sz w:val="21"/>
          <w:szCs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9.25pt;margin-top:-235.1pt;width:34.5pt;height:505.5pt;rotation:-90;z-index:251659264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" stroked="f">
            <v:textbox>
              <w:txbxContent>
                <w:p w:rsidR="006727FC" w:rsidRPr="006727FC" w:rsidRDefault="006727F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Mick Cooper and Rosanne Knox, </w:t>
                  </w:r>
                  <w:hyperlink r:id="rId6" w:history="1">
                    <w:r w:rsidRPr="00EF10A6">
                      <w:rPr>
                        <w:rStyle w:val="Hyperlink"/>
                        <w:rFonts w:ascii="Century Gothic" w:hAnsi="Century Gothic"/>
                        <w:sz w:val="16"/>
                        <w:szCs w:val="16"/>
                      </w:rPr>
                      <w:t>mick.cooper@roehampton.ac.uk</w:t>
                    </w:r>
                  </w:hyperlink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© licensed under the Creative Commons Attribution-NoDerivatives 4.0 International License</w:t>
                  </w:r>
                  <w:r w:rsidR="0064415C">
                    <w:rPr>
                      <w:rFonts w:ascii="Century Gothic" w:hAnsi="Century Gothic"/>
                      <w:sz w:val="16"/>
                      <w:szCs w:val="16"/>
                    </w:rPr>
                    <w:t xml:space="preserve">. Translated </w:t>
                  </w:r>
                  <w:r w:rsidR="0064415C" w:rsidRPr="0064415C">
                    <w:rPr>
                      <w:rFonts w:ascii="Century Gothic" w:hAnsi="Century Gothic"/>
                      <w:sz w:val="16"/>
                      <w:szCs w:val="16"/>
                    </w:rPr>
                    <w:t>Marialena Katsoura &lt;mlkatsoura@gmail.com&gt;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</w:p>
    <w:sectPr w:rsidR="00D637D1" w:rsidRPr="00E24CE0" w:rsidSect="00A033B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1A" w:rsidRDefault="00F9061A" w:rsidP="00061879">
      <w:pPr>
        <w:spacing w:after="0" w:line="240" w:lineRule="auto"/>
      </w:pPr>
      <w:r>
        <w:separator/>
      </w:r>
    </w:p>
  </w:endnote>
  <w:endnote w:type="continuationSeparator" w:id="0">
    <w:p w:rsidR="00F9061A" w:rsidRDefault="00F9061A" w:rsidP="0006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1A" w:rsidRDefault="00F9061A" w:rsidP="00061879">
      <w:pPr>
        <w:spacing w:after="0" w:line="240" w:lineRule="auto"/>
      </w:pPr>
      <w:r>
        <w:separator/>
      </w:r>
    </w:p>
  </w:footnote>
  <w:footnote w:type="continuationSeparator" w:id="0">
    <w:p w:rsidR="00F9061A" w:rsidRDefault="00F9061A" w:rsidP="0006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9BD"/>
    <w:rsid w:val="00006F04"/>
    <w:rsid w:val="00033064"/>
    <w:rsid w:val="00061879"/>
    <w:rsid w:val="00091E6E"/>
    <w:rsid w:val="000C2168"/>
    <w:rsid w:val="000C3241"/>
    <w:rsid w:val="00115F95"/>
    <w:rsid w:val="00152610"/>
    <w:rsid w:val="001661BD"/>
    <w:rsid w:val="0017223E"/>
    <w:rsid w:val="00176586"/>
    <w:rsid w:val="001934B5"/>
    <w:rsid w:val="001A4A88"/>
    <w:rsid w:val="002145C0"/>
    <w:rsid w:val="002512C4"/>
    <w:rsid w:val="002517AE"/>
    <w:rsid w:val="00297700"/>
    <w:rsid w:val="002C1A1E"/>
    <w:rsid w:val="002E4A64"/>
    <w:rsid w:val="00314CD1"/>
    <w:rsid w:val="00330950"/>
    <w:rsid w:val="00377AFB"/>
    <w:rsid w:val="003A1B9D"/>
    <w:rsid w:val="003A44C5"/>
    <w:rsid w:val="003B5288"/>
    <w:rsid w:val="003C37A5"/>
    <w:rsid w:val="003C5073"/>
    <w:rsid w:val="003C55F3"/>
    <w:rsid w:val="0040694D"/>
    <w:rsid w:val="004A09BD"/>
    <w:rsid w:val="004B7D48"/>
    <w:rsid w:val="004E0637"/>
    <w:rsid w:val="004E1798"/>
    <w:rsid w:val="004E7EFF"/>
    <w:rsid w:val="004F24D7"/>
    <w:rsid w:val="00504B5A"/>
    <w:rsid w:val="00531BA9"/>
    <w:rsid w:val="0054007C"/>
    <w:rsid w:val="00552E05"/>
    <w:rsid w:val="005741F6"/>
    <w:rsid w:val="0058070A"/>
    <w:rsid w:val="00590510"/>
    <w:rsid w:val="005A1D6A"/>
    <w:rsid w:val="005A2A27"/>
    <w:rsid w:val="005B1E6A"/>
    <w:rsid w:val="005C6077"/>
    <w:rsid w:val="005F6DB7"/>
    <w:rsid w:val="006432A8"/>
    <w:rsid w:val="0064415C"/>
    <w:rsid w:val="0066518D"/>
    <w:rsid w:val="006727FC"/>
    <w:rsid w:val="006C0A84"/>
    <w:rsid w:val="006C6611"/>
    <w:rsid w:val="006F5C81"/>
    <w:rsid w:val="00715050"/>
    <w:rsid w:val="00742582"/>
    <w:rsid w:val="007724AF"/>
    <w:rsid w:val="007F25E2"/>
    <w:rsid w:val="00830B8F"/>
    <w:rsid w:val="00852D3D"/>
    <w:rsid w:val="00872BDE"/>
    <w:rsid w:val="00875ABC"/>
    <w:rsid w:val="00876FE3"/>
    <w:rsid w:val="008D1FEB"/>
    <w:rsid w:val="008D645B"/>
    <w:rsid w:val="00941460"/>
    <w:rsid w:val="00952870"/>
    <w:rsid w:val="0097403E"/>
    <w:rsid w:val="00995278"/>
    <w:rsid w:val="009C4B83"/>
    <w:rsid w:val="00A033BF"/>
    <w:rsid w:val="00A14FD8"/>
    <w:rsid w:val="00A234F4"/>
    <w:rsid w:val="00A30FE6"/>
    <w:rsid w:val="00A42F26"/>
    <w:rsid w:val="00A96A0A"/>
    <w:rsid w:val="00AB6DB5"/>
    <w:rsid w:val="00AE03A5"/>
    <w:rsid w:val="00AF7A49"/>
    <w:rsid w:val="00B05190"/>
    <w:rsid w:val="00B16C80"/>
    <w:rsid w:val="00B21A74"/>
    <w:rsid w:val="00B37519"/>
    <w:rsid w:val="00B43D94"/>
    <w:rsid w:val="00B629EC"/>
    <w:rsid w:val="00B76F45"/>
    <w:rsid w:val="00BA5923"/>
    <w:rsid w:val="00BC50FE"/>
    <w:rsid w:val="00BC70BF"/>
    <w:rsid w:val="00BD3605"/>
    <w:rsid w:val="00BE511D"/>
    <w:rsid w:val="00C119E5"/>
    <w:rsid w:val="00C20D89"/>
    <w:rsid w:val="00C322EF"/>
    <w:rsid w:val="00C925FC"/>
    <w:rsid w:val="00D05164"/>
    <w:rsid w:val="00D54B9F"/>
    <w:rsid w:val="00D63243"/>
    <w:rsid w:val="00D637D1"/>
    <w:rsid w:val="00D84511"/>
    <w:rsid w:val="00E24CE0"/>
    <w:rsid w:val="00E54448"/>
    <w:rsid w:val="00E91372"/>
    <w:rsid w:val="00E914ED"/>
    <w:rsid w:val="00EA644C"/>
    <w:rsid w:val="00F05D49"/>
    <w:rsid w:val="00F26DE2"/>
    <w:rsid w:val="00F35B57"/>
    <w:rsid w:val="00F534B4"/>
    <w:rsid w:val="00F763C1"/>
    <w:rsid w:val="00F90205"/>
    <w:rsid w:val="00F9061A"/>
    <w:rsid w:val="00F931B5"/>
    <w:rsid w:val="00F93509"/>
    <w:rsid w:val="00FB5129"/>
    <w:rsid w:val="00FC3133"/>
    <w:rsid w:val="00FD17D4"/>
    <w:rsid w:val="00FD207F"/>
    <w:rsid w:val="00FD3AD6"/>
    <w:rsid w:val="00FE1FC4"/>
    <w:rsid w:val="00FF6030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468F7"/>
  <w15:docId w15:val="{5C34EB63-CBC9-4707-B544-A211E084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2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5F3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5F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5F3"/>
    <w:rPr>
      <w:rFonts w:ascii="Arial" w:eastAsiaTheme="majorEastAsia" w:hAnsi="Arial" w:cstheme="majorBidi"/>
      <w:b/>
      <w:bCs/>
      <w: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5F3"/>
    <w:rPr>
      <w:rFonts w:ascii="Arial" w:eastAsiaTheme="majorEastAsia" w:hAnsi="Arial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5A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E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FD20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FD20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6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79"/>
    <w:rPr>
      <w:rFonts w:ascii="Times New Roman" w:hAnsi="Times New Roman"/>
      <w:sz w:val="24"/>
    </w:rPr>
  </w:style>
  <w:style w:type="table" w:customStyle="1" w:styleId="LightShading1">
    <w:name w:val="Light Shading1"/>
    <w:basedOn w:val="TableNormal"/>
    <w:next w:val="LightShading"/>
    <w:uiPriority w:val="60"/>
    <w:rsid w:val="00D63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7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k.cooper@roehampto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 Cooper</cp:lastModifiedBy>
  <cp:revision>6</cp:revision>
  <cp:lastPrinted>2012-01-13T16:09:00Z</cp:lastPrinted>
  <dcterms:created xsi:type="dcterms:W3CDTF">2020-06-10T12:14:00Z</dcterms:created>
  <dcterms:modified xsi:type="dcterms:W3CDTF">2020-06-23T18:29:00Z</dcterms:modified>
</cp:coreProperties>
</file>